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after="0" w:line="240" w:lineRule="atLeast"/>
        <w:rPr>
          <w:lang/>
          <w:rFonts w:ascii="맑은 고딕" w:eastAsia="맑은 고딕" w:hAnsi="맑은 고딕" w:cs="맑은 고딕"/>
          <w:b/>
          <w:sz w:val="32"/>
          <w:szCs w:val="32"/>
          <w:kern w:val="0"/>
          <w:rtl w:val="off"/>
        </w:rPr>
      </w:pPr>
    </w:p>
    <w:p>
      <w:pPr>
        <w:autoSpaceDE/>
        <w:autoSpaceDN/>
        <w:widowControl/>
        <w:wordWrap/>
        <w:jc w:val="center"/>
        <w:spacing w:after="0" w:line="240" w:lineRule="atLeast"/>
        <w:rPr>
          <w:rFonts w:ascii="맑은 고딕" w:eastAsia="맑은 고딕" w:hAnsi="맑은 고딕" w:cs="맑은 고딕"/>
          <w:b/>
          <w:sz w:val="32"/>
          <w:szCs w:val="32"/>
          <w:kern w:val="0"/>
        </w:rPr>
      </w:pPr>
      <w:r>
        <w:rPr>
          <w:rFonts w:ascii="맑은 고딕" w:eastAsia="맑은 고딕" w:hAnsi="맑은 고딕" w:cs="맑은 고딕"/>
          <w:b/>
          <w:sz w:val="32"/>
          <w:szCs w:val="32"/>
          <w:kern w:val="0"/>
        </w:rPr>
        <w:t>코스닥 상장에 따른 신주발행 공고</w:t>
      </w:r>
    </w:p>
    <w:p>
      <w:pPr>
        <w:spacing w:after="0" w:line="240" w:lineRule="atLeast"/>
        <w:rPr>
          <w:lang/>
          <w:rFonts/>
          <w:rtl w:val="off"/>
        </w:rPr>
      </w:pPr>
    </w:p>
    <w:p>
      <w:pPr>
        <w:spacing w:after="0" w:line="240" w:lineRule="atLeast"/>
        <w:rPr>
          <w:rFonts w:hint="eastAsia"/>
        </w:rPr>
      </w:pPr>
    </w:p>
    <w:p>
      <w:pPr>
        <w:jc w:val="center"/>
        <w:spacing w:after="0" w:line="240" w:lineRule="atLeast"/>
        <w:rPr>
          <w:lang/>
          <w:rtl w:val="off"/>
        </w:rPr>
      </w:pPr>
      <w:r>
        <w:rPr>
          <w:rFonts w:hint="eastAsia"/>
        </w:rPr>
        <w:t>주식회사</w:t>
      </w:r>
      <w:r>
        <w:t xml:space="preserve"> </w:t>
      </w:r>
      <w:r>
        <w:rPr>
          <w:rFonts w:hint="eastAsia"/>
        </w:rPr>
        <w:t>실리콘투</w:t>
      </w:r>
      <w:r>
        <w:t>는</w:t>
      </w:r>
      <w:r>
        <w:t xml:space="preserve"> 20</w:t>
      </w:r>
      <w:r>
        <w:t>21</w:t>
      </w:r>
      <w:r>
        <w:t>년</w:t>
      </w:r>
      <w:r>
        <w:rPr>
          <w:rFonts w:hint="eastAsia"/>
        </w:rPr>
        <w:t xml:space="preserve"> </w:t>
      </w:r>
      <w:r>
        <w:t>0</w:t>
      </w:r>
      <w:r>
        <w:t>8</w:t>
      </w:r>
      <w:r>
        <w:t>월</w:t>
      </w:r>
      <w:r>
        <w:rPr>
          <w:rFonts w:hint="eastAsia"/>
        </w:rPr>
        <w:t xml:space="preserve"> 10</w:t>
      </w:r>
      <w:r>
        <w:t>일 개최한 당사 이사회에서 코스닥시장 상장에 따른</w:t>
      </w:r>
    </w:p>
    <w:p>
      <w:pPr>
        <w:jc w:val="center"/>
        <w:spacing w:after="0" w:line="240" w:lineRule="atLeast"/>
      </w:pPr>
      <w:r>
        <w:t>신주발행에 관하여 아래와 같이 결의하였기에 상법 제418조 제4항에 의거 이를 공고합니다</w:t>
      </w:r>
      <w:r>
        <w:t>.</w:t>
      </w:r>
    </w:p>
    <w:p>
      <w:pPr>
        <w:jc w:val="center"/>
        <w:spacing w:after="0" w:line="240" w:lineRule="atLeast"/>
      </w:pPr>
    </w:p>
    <w:p>
      <w:pPr>
        <w:jc w:val="center"/>
        <w:spacing w:after="0" w:line="240" w:lineRule="atLeast"/>
      </w:pPr>
      <w:r>
        <w:t xml:space="preserve">- </w:t>
      </w:r>
      <w:r>
        <w:t>다  음</w:t>
      </w:r>
      <w:r>
        <w:t xml:space="preserve"> -</w:t>
      </w:r>
    </w:p>
    <w:p>
      <w:pPr>
        <w:spacing w:after="0" w:line="240" w:lineRule="atLeast"/>
        <w:rPr>
          <w:rFonts w:hint="eastAsia"/>
        </w:rPr>
      </w:pPr>
    </w:p>
    <w:p>
      <w:pPr>
        <w:spacing w:after="0" w:line="240" w:lineRule="atLeast"/>
        <w:rPr>
          <w:b/>
        </w:rPr>
      </w:pPr>
      <w:r>
        <w:rPr>
          <w:b/>
        </w:rPr>
        <w:t xml:space="preserve">1. </w:t>
      </w:r>
      <w:r>
        <w:rPr>
          <w:b/>
        </w:rPr>
        <w:t>신주식의</w:t>
      </w:r>
      <w:r>
        <w:rPr>
          <w:lang w:eastAsia="ko-KR"/>
          <w:b/>
          <w:rtl w:val="off"/>
        </w:rPr>
        <w:t xml:space="preserve"> </w:t>
      </w:r>
      <w:r>
        <w:rPr>
          <w:b/>
        </w:rPr>
        <w:t>종류와</w:t>
      </w:r>
      <w:r>
        <w:rPr>
          <w:lang w:eastAsia="ko-KR"/>
          <w:b/>
          <w:rtl w:val="off"/>
        </w:rPr>
        <w:t xml:space="preserve"> </w:t>
      </w:r>
      <w:r>
        <w:rPr>
          <w:b/>
        </w:rPr>
        <w:t>수</w:t>
      </w:r>
      <w:r>
        <w:rPr>
          <w:b/>
        </w:rPr>
        <w:t xml:space="preserve"> :</w:t>
      </w:r>
      <w:r>
        <w:rPr>
          <w:lang w:eastAsia="ko-KR"/>
          <w:b/>
          <w:rtl w:val="off"/>
        </w:rPr>
        <w:t xml:space="preserve"> </w:t>
      </w:r>
      <w:r>
        <w:rPr>
          <w:b/>
        </w:rPr>
        <w:t>기명식</w:t>
      </w:r>
      <w:r>
        <w:rPr>
          <w:b/>
        </w:rPr>
        <w:t xml:space="preserve"> </w:t>
      </w:r>
      <w:r>
        <w:rPr>
          <w:b/>
        </w:rPr>
        <w:t>보통주식</w:t>
      </w:r>
      <w:r>
        <w:rPr>
          <w:b/>
        </w:rPr>
        <w:t xml:space="preserve"> </w:t>
      </w:r>
      <w:r>
        <w:rPr>
          <w:b/>
        </w:rPr>
        <w:t>1,602,016</w:t>
      </w:r>
      <w:r>
        <w:rPr>
          <w:rFonts w:hint="eastAsia"/>
          <w:b/>
        </w:rPr>
        <w:t>주</w:t>
      </w:r>
    </w:p>
    <w:p>
      <w:pPr>
        <w:spacing w:after="0" w:line="240" w:lineRule="atLeast"/>
      </w:pPr>
      <w:r>
        <w:t xml:space="preserve">  - 일반공모: </w:t>
      </w:r>
      <w:r>
        <w:t>1,560,000</w:t>
      </w:r>
      <w:r>
        <w:rPr>
          <w:rFonts w:hint="eastAsia"/>
        </w:rPr>
        <w:t>주</w:t>
      </w:r>
    </w:p>
    <w:p>
      <w:pPr>
        <w:spacing w:after="0" w:line="240" w:lineRule="atLeast"/>
      </w:pPr>
      <w:r>
        <w:t xml:space="preserve">  - </w:t>
      </w:r>
      <w:r>
        <w:rPr>
          <w:rFonts w:hint="eastAsia"/>
        </w:rPr>
        <w:t>상장주선인의</w:t>
      </w:r>
      <w:r>
        <w:t xml:space="preserve"> </w:t>
      </w:r>
      <w:r>
        <w:rPr>
          <w:rFonts w:hint="eastAsia"/>
        </w:rPr>
        <w:t xml:space="preserve">사모 </w:t>
      </w:r>
      <w:r>
        <w:t>의무인수</w:t>
      </w:r>
      <w:r>
        <w:rPr>
          <w:rFonts w:hint="eastAsia"/>
        </w:rPr>
        <w:t>분</w:t>
      </w:r>
      <w:r>
        <w:t xml:space="preserve">: </w:t>
      </w:r>
      <w:r>
        <w:t>42</w:t>
      </w:r>
      <w:r>
        <w:rPr>
          <w:rFonts w:hint="eastAsia"/>
        </w:rPr>
        <w:t>,016주</w:t>
      </w:r>
    </w:p>
    <w:p>
      <w:pPr>
        <w:spacing w:after="0" w:line="240" w:lineRule="atLeast"/>
      </w:pPr>
      <w:r>
        <w:t xml:space="preserve">  * 금번 공모에서 청약 미달이 발생하여 </w:t>
      </w:r>
      <w:r>
        <w:rPr>
          <w:rFonts w:hint="eastAsia"/>
        </w:rPr>
        <w:t>공동</w:t>
      </w:r>
      <w:r>
        <w:t xml:space="preserve">대표주관회사가 </w:t>
      </w:r>
      <w:r>
        <w:t>잔여주식을</w:t>
      </w:r>
      <w:r>
        <w:t xml:space="preserve"> 인수하는 경우</w:t>
      </w:r>
      <w:r>
        <w:rPr>
          <w:rFonts w:hint="eastAsia"/>
        </w:rPr>
        <w:t xml:space="preserve"> 상장주선인의</w:t>
      </w:r>
      <w:r>
        <w:rPr>
          <w:lang w:eastAsia="ko-KR"/>
          <w:rFonts w:hint="eastAsia"/>
          <w:rtl w:val="off"/>
        </w:rPr>
        <w:br/>
      </w:r>
      <w:r>
        <w:rPr>
          <w:lang w:eastAsia="ko-KR"/>
          <w:rFonts w:hint="eastAsia"/>
          <w:rtl w:val="off"/>
        </w:rPr>
        <w:t xml:space="preserve">    </w:t>
      </w:r>
      <w:r>
        <w:t>의무인수</w:t>
      </w:r>
      <w:r>
        <w:t xml:space="preserve"> 수량은 </w:t>
      </w:r>
      <w:r>
        <w:t>변동가능함</w:t>
      </w:r>
    </w:p>
    <w:p>
      <w:pPr>
        <w:spacing w:after="0" w:line="240" w:lineRule="atLeast"/>
        <w:rPr>
          <w:rFonts w:hint="eastAsia"/>
        </w:rPr>
      </w:pPr>
    </w:p>
    <w:p>
      <w:pPr>
        <w:spacing w:after="0" w:line="240" w:lineRule="atLeast"/>
        <w:rPr>
          <w:rFonts w:hint="eastAsia"/>
          <w:b/>
        </w:rPr>
      </w:pPr>
      <w:r>
        <w:rPr>
          <w:b/>
        </w:rPr>
        <w:t xml:space="preserve">2. 신주의 1주당 </w:t>
      </w:r>
      <w:r>
        <w:rPr>
          <w:b/>
        </w:rPr>
        <w:t>발행가액 :</w:t>
      </w:r>
      <w:r>
        <w:rPr>
          <w:b/>
        </w:rPr>
        <w:t xml:space="preserve"> 2</w:t>
      </w:r>
      <w:r>
        <w:rPr>
          <w:b/>
        </w:rPr>
        <w:t>3,800</w:t>
      </w:r>
      <w:r>
        <w:rPr>
          <w:rFonts w:hint="eastAsia"/>
          <w:b/>
        </w:rPr>
        <w:t xml:space="preserve">원 </w:t>
      </w:r>
      <w:r>
        <w:rPr>
          <w:b/>
        </w:rPr>
        <w:t>~ 27,200</w:t>
      </w:r>
      <w:r>
        <w:rPr>
          <w:rFonts w:hint="eastAsia"/>
          <w:b/>
        </w:rPr>
        <w:t>원</w:t>
      </w:r>
    </w:p>
    <w:p>
      <w:pPr>
        <w:spacing w:after="0" w:line="240" w:lineRule="atLeast"/>
      </w:pPr>
      <w:r>
        <w:t xml:space="preserve">  * 단, “증권</w:t>
      </w:r>
      <w:r>
        <w:rPr>
          <w:rFonts w:hint="eastAsia"/>
        </w:rPr>
        <w:t xml:space="preserve"> </w:t>
      </w:r>
      <w:r>
        <w:t>인수업무</w:t>
      </w:r>
      <w:r>
        <w:rPr>
          <w:rFonts w:hint="eastAsia"/>
        </w:rPr>
        <w:t xml:space="preserve"> </w:t>
      </w:r>
      <w:r>
        <w:t>등에</w:t>
      </w:r>
      <w:r>
        <w:rPr>
          <w:rFonts w:hint="eastAsia"/>
        </w:rPr>
        <w:t xml:space="preserve"> </w:t>
      </w:r>
      <w:r>
        <w:t>관한</w:t>
      </w:r>
      <w:r>
        <w:rPr>
          <w:rFonts w:hint="eastAsia"/>
        </w:rPr>
        <w:t xml:space="preserve"> </w:t>
      </w:r>
      <w:r>
        <w:t>규정” 제5조에 의거</w:t>
      </w:r>
      <w:r>
        <w:rPr>
          <w:rFonts w:hint="eastAsia"/>
        </w:rPr>
        <w:t xml:space="preserve"> 수요예측을 통해</w:t>
      </w:r>
      <w:r>
        <w:t xml:space="preserve"> </w:t>
      </w:r>
      <w:r>
        <w:rPr>
          <w:rFonts w:hint="eastAsia"/>
        </w:rPr>
        <w:t>공동</w:t>
      </w:r>
      <w:r>
        <w:t>대표주관회사와 협의하여</w:t>
      </w:r>
      <w:r>
        <w:rPr>
          <w:lang w:eastAsia="ko-KR"/>
          <w:rFonts w:hint="eastAsia"/>
          <w:rtl w:val="off"/>
        </w:rPr>
        <w:br/>
      </w:r>
      <w:r>
        <w:rPr>
          <w:lang w:eastAsia="ko-KR"/>
          <w:rtl w:val="off"/>
        </w:rPr>
        <w:t xml:space="preserve">   </w:t>
      </w:r>
      <w:r>
        <w:t xml:space="preserve"> 대표이사가 추후 확정 결정함</w:t>
      </w:r>
    </w:p>
    <w:p>
      <w:pPr>
        <w:spacing w:after="0" w:line="240" w:lineRule="atLeast"/>
      </w:pPr>
    </w:p>
    <w:p>
      <w:pPr>
        <w:spacing w:after="0" w:line="240" w:lineRule="atLeast"/>
        <w:rPr>
          <w:b/>
        </w:rPr>
      </w:pPr>
      <w:r>
        <w:rPr>
          <w:b/>
        </w:rPr>
        <w:t xml:space="preserve">3. </w:t>
      </w:r>
      <w:r>
        <w:rPr>
          <w:b/>
        </w:rPr>
        <w:t>주금납입일</w:t>
      </w:r>
      <w:r>
        <w:rPr>
          <w:b/>
        </w:rPr>
        <w:t xml:space="preserve"> :</w:t>
      </w:r>
      <w:r>
        <w:rPr>
          <w:b/>
        </w:rPr>
        <w:t xml:space="preserve"> 20</w:t>
      </w:r>
      <w:r>
        <w:rPr>
          <w:b/>
        </w:rPr>
        <w:t>21</w:t>
      </w:r>
      <w:r>
        <w:rPr>
          <w:rFonts w:hint="eastAsia"/>
          <w:b/>
        </w:rPr>
        <w:t xml:space="preserve">년 </w:t>
      </w:r>
      <w:r>
        <w:rPr>
          <w:b/>
        </w:rPr>
        <w:t>9</w:t>
      </w:r>
      <w:r>
        <w:rPr>
          <w:rFonts w:hint="eastAsia"/>
          <w:b/>
        </w:rPr>
        <w:t xml:space="preserve">월 </w:t>
      </w:r>
      <w:r>
        <w:rPr>
          <w:b/>
        </w:rPr>
        <w:t>17</w:t>
      </w:r>
      <w:r>
        <w:rPr>
          <w:rFonts w:hint="eastAsia"/>
          <w:b/>
        </w:rPr>
        <w:t>일</w:t>
      </w:r>
    </w:p>
    <w:p>
      <w:pPr>
        <w:spacing w:after="0" w:line="240" w:lineRule="atLeast"/>
      </w:pPr>
      <w:r>
        <w:t xml:space="preserve">  * 단, 금융감독원에 제출하는 증권신고서의 효력발생일 및 </w:t>
      </w:r>
      <w:r>
        <w:t>공모일정</w:t>
      </w:r>
      <w:r>
        <w:t xml:space="preserve"> 등을 감안하여</w:t>
      </w:r>
      <w:r>
        <w:rPr>
          <w:lang w:eastAsia="ko-KR"/>
          <w:rFonts w:hint="eastAsia"/>
          <w:rtl w:val="off"/>
        </w:rPr>
        <w:br/>
      </w:r>
      <w:r>
        <w:rPr>
          <w:lang w:eastAsia="ko-KR"/>
          <w:rtl w:val="off"/>
        </w:rPr>
        <w:t xml:space="preserve">    </w:t>
      </w:r>
      <w:r>
        <w:t>대표이사가 추후 확정 결정함</w:t>
      </w:r>
    </w:p>
    <w:p>
      <w:pPr>
        <w:spacing w:after="0" w:line="240" w:lineRule="atLeast"/>
        <w:rPr>
          <w:rFonts w:hint="eastAsia"/>
        </w:rPr>
      </w:pPr>
    </w:p>
    <w:p>
      <w:pPr>
        <w:spacing w:after="0" w:line="240" w:lineRule="atLeast"/>
        <w:rPr>
          <w:b/>
        </w:rPr>
      </w:pPr>
      <w:r>
        <w:rPr>
          <w:b/>
        </w:rPr>
        <w:t xml:space="preserve">4. 신주의 </w:t>
      </w:r>
      <w:r>
        <w:rPr>
          <w:b/>
        </w:rPr>
        <w:t>배정방법 :</w:t>
      </w:r>
      <w:r>
        <w:rPr>
          <w:b/>
        </w:rPr>
        <w:t xml:space="preserve"> </w:t>
      </w:r>
    </w:p>
    <w:p>
      <w:pPr>
        <w:spacing w:after="0" w:line="240" w:lineRule="atLeast"/>
      </w:pPr>
      <w:r>
        <w:t xml:space="preserve">   - 정관 제9조 제2항에 따라 </w:t>
      </w:r>
      <w:r>
        <w:rPr>
          <w:rFonts w:hint="eastAsia"/>
        </w:rPr>
        <w:t>주주의 신주인수권을 배제하여 주주 외의 자에게 배정</w:t>
      </w:r>
    </w:p>
    <w:p>
      <w:pPr>
        <w:spacing w:after="0" w:line="240" w:lineRule="atLeast"/>
      </w:pPr>
      <w:r>
        <w:t xml:space="preserve">   - </w:t>
      </w:r>
      <w:r>
        <w:rPr>
          <w:rFonts w:hint="eastAsia"/>
        </w:rPr>
        <w:t>일반공모</w:t>
      </w:r>
      <w:r>
        <w:t>하는 주식은 “증권</w:t>
      </w:r>
      <w:r>
        <w:rPr>
          <w:rFonts w:hint="eastAsia"/>
        </w:rPr>
        <w:t xml:space="preserve"> </w:t>
      </w:r>
      <w:r>
        <w:t>인수업무</w:t>
      </w:r>
      <w:r>
        <w:rPr>
          <w:rFonts w:hint="eastAsia"/>
        </w:rPr>
        <w:t xml:space="preserve"> </w:t>
      </w:r>
      <w:r>
        <w:t>등에</w:t>
      </w:r>
      <w:r>
        <w:rPr>
          <w:rFonts w:hint="eastAsia"/>
        </w:rPr>
        <w:t xml:space="preserve"> </w:t>
      </w:r>
      <w:r>
        <w:t>관한</w:t>
      </w:r>
      <w:r>
        <w:rPr>
          <w:rFonts w:hint="eastAsia"/>
        </w:rPr>
        <w:t xml:space="preserve"> </w:t>
      </w:r>
      <w:r>
        <w:t>규정” 제9조에 의거하여 배정함</w:t>
      </w:r>
    </w:p>
    <w:p>
      <w:pPr>
        <w:spacing w:after="0" w:line="240" w:lineRule="atLeast"/>
      </w:pPr>
      <w:r>
        <w:t xml:space="preserve">   - </w:t>
      </w:r>
      <w:r>
        <w:rPr>
          <w:rFonts w:hint="eastAsia"/>
        </w:rPr>
        <w:t>상장주선인의</w:t>
      </w:r>
      <w:r>
        <w:t xml:space="preserve"> </w:t>
      </w:r>
      <w:r>
        <w:t>의무인수</w:t>
      </w:r>
      <w:r>
        <w:t xml:space="preserve"> 주식은 코스닥상장규정 제26조 제6항에 의거하여 배정함</w:t>
      </w:r>
    </w:p>
    <w:p>
      <w:pPr>
        <w:spacing w:after="0" w:line="240" w:lineRule="atLeast"/>
      </w:pPr>
    </w:p>
    <w:p>
      <w:pPr>
        <w:spacing w:after="0" w:line="240" w:lineRule="atLeast"/>
        <w:rPr>
          <w:b/>
        </w:rPr>
      </w:pPr>
      <w:r>
        <w:rPr>
          <w:b/>
        </w:rPr>
        <w:t xml:space="preserve">5. 신주의 </w:t>
      </w:r>
      <w:r>
        <w:rPr>
          <w:b/>
        </w:rPr>
        <w:t>인수방법</w:t>
      </w:r>
    </w:p>
    <w:p>
      <w:pPr>
        <w:spacing w:after="0" w:line="240" w:lineRule="atLeast"/>
      </w:pPr>
      <w:r>
        <w:t xml:space="preserve">   - </w:t>
      </w:r>
      <w:r>
        <w:t>신주모집</w:t>
      </w:r>
      <w:r>
        <w:t xml:space="preserve"> 주식은 </w:t>
      </w:r>
      <w:r>
        <w:rPr>
          <w:rFonts w:hint="eastAsia"/>
        </w:rPr>
        <w:t>공동</w:t>
      </w:r>
      <w:r>
        <w:t xml:space="preserve">대표주관회사가 </w:t>
      </w:r>
      <w:r>
        <w:t>총액인수하며</w:t>
      </w:r>
      <w:r>
        <w:t>, 기타사항에 대하여는 대표이사에 위임함</w:t>
      </w:r>
    </w:p>
    <w:p>
      <w:pPr>
        <w:spacing w:after="0" w:line="240" w:lineRule="atLeast"/>
      </w:pPr>
    </w:p>
    <w:p>
      <w:pPr>
        <w:spacing w:after="0" w:line="240" w:lineRule="atLeast"/>
      </w:pPr>
      <w:r>
        <w:rPr>
          <w:b/>
        </w:rPr>
        <w:t xml:space="preserve">6. </w:t>
      </w:r>
      <w:r>
        <w:rPr>
          <w:rFonts w:hint="eastAsia"/>
          <w:b/>
        </w:rPr>
        <w:t xml:space="preserve">현물출자를 하는 자의 </w:t>
      </w:r>
      <w:r>
        <w:rPr>
          <w:rStyle w:val="a5"/>
          <w:rFonts w:ascii="맑은 고딕" w:eastAsia="맑은 고딕" w:hAnsi="맑은 고딕" w:hint="eastAsia"/>
          <w:b w:val="0"/>
          <w:szCs w:val="20"/>
        </w:rPr>
        <w:t>성명과 그 목적인 재산의 종류, 수량, 가액과 이에 대하여 부여할 주식의 종류와 수</w:t>
      </w:r>
      <w:r>
        <w:rPr>
          <w:rStyle w:val="a5"/>
          <w:rFonts w:ascii="맑은 고딕" w:eastAsia="맑은 고딕" w:hAnsi="맑은 고딕" w:hint="eastAsia"/>
          <w:b w:val="0"/>
          <w:szCs w:val="20"/>
        </w:rPr>
        <w:t xml:space="preserve"> </w:t>
      </w:r>
      <w:r>
        <w:rPr>
          <w:rStyle w:val="a5"/>
          <w:lang w:eastAsia="ko-KR"/>
          <w:rFonts w:ascii="맑은 고딕" w:eastAsia="맑은 고딕" w:hAnsi="맑은 고딕" w:hint="eastAsia"/>
          <w:b w:val="0"/>
          <w:szCs w:val="20"/>
          <w:rtl w:val="off"/>
        </w:rPr>
        <w:br/>
      </w:r>
      <w:r>
        <w:rPr>
          <w:rStyle w:val="a5"/>
          <w:lang w:eastAsia="ko-KR"/>
          <w:rFonts w:ascii="맑은 고딕" w:eastAsia="맑은 고딕" w:hAnsi="맑은 고딕" w:hint="eastAsia"/>
          <w:b w:val="0"/>
          <w:szCs w:val="20"/>
          <w:rtl w:val="off"/>
        </w:rPr>
        <w:t xml:space="preserve">   </w:t>
      </w:r>
      <w:r>
        <w:rPr>
          <w:rStyle w:val="a5"/>
          <w:rFonts w:ascii="맑은 고딕" w:eastAsia="맑은 고딕" w:hAnsi="맑은 고딕"/>
          <w:b w:val="0"/>
          <w:szCs w:val="20"/>
        </w:rPr>
        <w:t xml:space="preserve">- </w:t>
      </w:r>
      <w:r>
        <w:rPr>
          <w:rStyle w:val="a5"/>
          <w:rFonts w:ascii="맑은 고딕" w:eastAsia="맑은 고딕" w:hAnsi="맑은 고딕" w:hint="eastAsia"/>
          <w:b w:val="0"/>
          <w:szCs w:val="20"/>
        </w:rPr>
        <w:t>해당사항 없음</w:t>
      </w:r>
    </w:p>
    <w:p>
      <w:pPr>
        <w:spacing w:after="0" w:line="240" w:lineRule="atLeast"/>
      </w:pPr>
    </w:p>
    <w:p>
      <w:pPr>
        <w:spacing w:after="0" w:line="240" w:lineRule="atLeast"/>
      </w:pPr>
      <w:r>
        <w:t xml:space="preserve"> </w:t>
      </w:r>
    </w:p>
    <w:p>
      <w:pPr>
        <w:jc w:val="center"/>
        <w:spacing w:after="0" w:line="240" w:lineRule="atLeast"/>
        <w:rPr>
          <w:rFonts w:hint="eastAsia"/>
        </w:rPr>
      </w:pPr>
      <w:r>
        <w:t>2021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>일</w:t>
      </w:r>
    </w:p>
    <w:p>
      <w:pPr>
        <w:spacing w:after="0" w:line="240" w:lineRule="atLeast"/>
      </w:pPr>
    </w:p>
    <w:p>
      <w:pPr>
        <w:spacing w:after="0" w:line="240" w:lineRule="atLeast"/>
        <w:rPr>
          <w:lang w:eastAsia="ko-KR"/>
          <w:rFonts w:hint="eastAsia"/>
          <w:rtl w:val="off"/>
        </w:rPr>
      </w:pPr>
    </w:p>
    <w:p>
      <w:pPr>
        <w:spacing w:after="0" w:line="240" w:lineRule="atLeast"/>
        <w:rPr>
          <w:rFonts w:hint="eastAsia"/>
        </w:rPr>
      </w:pPr>
      <w:r>
        <w:rPr>
          <w:lang w:eastAsia="ko-KR"/>
          <w:rFonts w:hint="eastAsia"/>
          <w:rtl w:val="off"/>
        </w:rPr>
        <w:t xml:space="preserve">           </w:t>
      </w:r>
      <w:r>
        <w:rPr>
          <w:rFonts w:hint="eastAsia"/>
        </w:rPr>
        <w:t>공고인</w:t>
      </w:r>
      <w:r>
        <w:t xml:space="preserve">  주식회사</w:t>
      </w:r>
      <w:r>
        <w:t xml:space="preserve">  </w:t>
      </w:r>
      <w:r>
        <w:rPr>
          <w:rFonts w:hint="eastAsia"/>
        </w:rPr>
        <w:t>실리콘투</w:t>
      </w:r>
    </w:p>
    <w:p>
      <w:pPr>
        <w:spacing w:after="0" w:line="240" w:lineRule="atLeast"/>
        <w:rPr>
          <w:rFonts w:hint="eastAsia"/>
        </w:rPr>
      </w:pPr>
      <w:r>
        <w:t xml:space="preserve">           </w:t>
      </w:r>
      <w:r>
        <w:t xml:space="preserve">경기도 성남시 분당구 </w:t>
      </w:r>
      <w:r>
        <w:t>판교역로</w:t>
      </w:r>
      <w:r>
        <w:t xml:space="preserve"> 231 (</w:t>
      </w:r>
      <w:r>
        <w:t>삼평동</w:t>
      </w:r>
      <w:r>
        <w:t xml:space="preserve">) </w:t>
      </w:r>
      <w:r>
        <w:t>에이치스퀘어</w:t>
      </w:r>
      <w:r>
        <w:t xml:space="preserve"> S-907</w:t>
      </w:r>
    </w:p>
    <w:p>
      <w:pPr>
        <w:spacing w:after="0" w:line="240" w:lineRule="atLeast"/>
      </w:pPr>
      <w:r>
        <w:t xml:space="preserve">           대표이사    </w:t>
      </w:r>
      <w:r>
        <w:rPr>
          <w:rFonts w:hint="eastAsia"/>
        </w:rPr>
        <w:t>김 성 운</w:t>
      </w:r>
    </w:p>
    <w:sectPr>
      <w:pgSz w:w="11906" w:h="16838"/>
      <w:pgMar w:top="720" w:right="907" w:bottom="720" w:left="90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4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Strong"/>
    <w:uiPriority w:val="22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삼성증권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</cp:revision>
  <dcterms:created xsi:type="dcterms:W3CDTF">2021-08-27T04:35:00Z</dcterms:created>
  <dcterms:modified xsi:type="dcterms:W3CDTF">2021-08-27T05:24:21Z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C:\Users\Administrator\Desktop\Portal\IPO1팀\이현승 부장님\실리콘투\공고\코스닥 상장에 따른 신주발행 공고.docx</vt:lpwstr>
  </property>
</Properties>
</file>